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AD99" w14:textId="1FA497ED" w:rsidR="00F82574" w:rsidRDefault="001E4D84" w:rsidP="00F82574">
      <w:pPr>
        <w:rPr>
          <w:rFonts w:ascii="Arial" w:hAnsi="Arial" w:cs="Arial"/>
        </w:rPr>
      </w:pPr>
      <w:r>
        <w:rPr>
          <w:rFonts w:ascii="Arial" w:hAnsi="Arial" w:cs="Arial"/>
        </w:rPr>
        <w:t>BROMELAINA + PAPAINA</w:t>
      </w:r>
    </w:p>
    <w:p w14:paraId="2BB6BE59" w14:textId="08FB9A4E" w:rsidR="001E4D84" w:rsidRDefault="001E4D84" w:rsidP="00F82574">
      <w:pPr>
        <w:rPr>
          <w:rFonts w:ascii="Arial" w:hAnsi="Arial" w:cs="Arial"/>
        </w:rPr>
      </w:pPr>
      <w:r>
        <w:rPr>
          <w:rFonts w:ascii="Arial" w:hAnsi="Arial" w:cs="Arial"/>
        </w:rPr>
        <w:t>Z dodatkiem kurkumy</w:t>
      </w:r>
    </w:p>
    <w:p w14:paraId="44EF6A22" w14:textId="2FC76F3F" w:rsidR="001E4D84" w:rsidRDefault="001E4D84" w:rsidP="00F8257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19EA790" w14:textId="70CE982C" w:rsidR="001E4D84" w:rsidRDefault="001E4D84" w:rsidP="00F82574">
      <w:pPr>
        <w:rPr>
          <w:rFonts w:ascii="Arial" w:hAnsi="Arial" w:cs="Arial"/>
        </w:rPr>
      </w:pPr>
      <w:r>
        <w:rPr>
          <w:rFonts w:ascii="Arial" w:hAnsi="Arial" w:cs="Arial"/>
        </w:rPr>
        <w:t>Suplement diety w kapsułkach</w:t>
      </w:r>
    </w:p>
    <w:p w14:paraId="5B1588D6" w14:textId="642F69AF" w:rsidR="001E4D84" w:rsidRDefault="001E4D84" w:rsidP="00F8257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4801339C" w14:textId="4F20FB83" w:rsidR="001E4D84" w:rsidRDefault="001E4D84" w:rsidP="00F82574">
      <w:pPr>
        <w:rPr>
          <w:rFonts w:ascii="Arial" w:hAnsi="Arial" w:cs="Arial"/>
        </w:rPr>
      </w:pPr>
      <w:r>
        <w:rPr>
          <w:rFonts w:ascii="Arial" w:hAnsi="Arial" w:cs="Arial"/>
        </w:rPr>
        <w:t>120 kapsułek</w:t>
      </w:r>
    </w:p>
    <w:p w14:paraId="07828E16" w14:textId="3DBDB2C4" w:rsidR="001E4D84" w:rsidRDefault="001E4D84" w:rsidP="00F82574">
      <w:pPr>
        <w:rPr>
          <w:rFonts w:ascii="Arial" w:hAnsi="Arial" w:cs="Arial"/>
        </w:rPr>
      </w:pPr>
      <w:r>
        <w:rPr>
          <w:rFonts w:ascii="Arial" w:hAnsi="Arial" w:cs="Arial"/>
        </w:rPr>
        <w:t>Masa netto: 61 g</w:t>
      </w:r>
    </w:p>
    <w:p w14:paraId="127DCB70" w14:textId="77777777" w:rsidR="001E4D84" w:rsidRDefault="001E4D84" w:rsidP="00F82574">
      <w:pPr>
        <w:rPr>
          <w:rFonts w:ascii="Arial" w:hAnsi="Arial" w:cs="Arial"/>
        </w:rPr>
      </w:pPr>
    </w:p>
    <w:p w14:paraId="5BD4EFED" w14:textId="77777777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Zastosowanie:</w:t>
      </w:r>
    </w:p>
    <w:p w14:paraId="51DD4371" w14:textId="675467C6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Produkt odpowiedni dla wegetarian, zawiera składniki pochodzenia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roślinnego. Wraz z wiekiem, w zależności od stanu zdrowia, lub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z powodu stresującego stylu życia, w organizmie może występować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proces obniżania prawidłowego poziomu enzymów trawiących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białka, co może w konsekwencji prowadzić do nierównowagi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w przewodzie pokarmowym.</w:t>
      </w:r>
    </w:p>
    <w:p w14:paraId="2F9217E3" w14:textId="1B7B8D2A" w:rsidR="001E4D84" w:rsidRDefault="001E4D84" w:rsidP="001E4D84">
      <w:pPr>
        <w:rPr>
          <w:rFonts w:ascii="Arial" w:hAnsi="Arial" w:cs="Arial"/>
        </w:rPr>
      </w:pPr>
      <w:proofErr w:type="spellStart"/>
      <w:r w:rsidRPr="001E4D84">
        <w:rPr>
          <w:rFonts w:ascii="Arial" w:hAnsi="Arial" w:cs="Arial"/>
        </w:rPr>
        <w:t>Bromelaina</w:t>
      </w:r>
      <w:proofErr w:type="spellEnd"/>
      <w:r w:rsidRPr="001E4D84">
        <w:rPr>
          <w:rFonts w:ascii="Arial" w:hAnsi="Arial" w:cs="Arial"/>
        </w:rPr>
        <w:t xml:space="preserve"> jest mieszaniną substancji enzymatycznych z grupy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hydrolaz. Występuje w sposób naturalny i jest pozyskiwana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 xml:space="preserve">z różnych części ananasa. </w:t>
      </w:r>
      <w:proofErr w:type="spellStart"/>
      <w:r w:rsidRPr="001E4D84">
        <w:rPr>
          <w:rFonts w:ascii="Arial" w:hAnsi="Arial" w:cs="Arial"/>
        </w:rPr>
        <w:t>Kurkuminoidy</w:t>
      </w:r>
      <w:proofErr w:type="spellEnd"/>
      <w:r w:rsidRPr="001E4D84">
        <w:rPr>
          <w:rFonts w:ascii="Arial" w:hAnsi="Arial" w:cs="Arial"/>
        </w:rPr>
        <w:t xml:space="preserve"> zawarte w kłączu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kurkumy, chronią DNA, białka i lipidy przed uszkodzeniem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oksydacyjnym. Papaina jest enzymem naturalnym, pozyskiwanym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z różnych części rośliny i owoców papai. Należy do grupy proteaz.</w:t>
      </w:r>
    </w:p>
    <w:p w14:paraId="41177662" w14:textId="3C256172" w:rsidR="001E4D84" w:rsidRDefault="001E4D84" w:rsidP="001E4D8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1EAAC5E4" w14:textId="77777777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Składniki:</w:t>
      </w:r>
    </w:p>
    <w:p w14:paraId="18DF1A59" w14:textId="2C66E84C" w:rsidR="001E4D84" w:rsidRDefault="001E4D84" w:rsidP="001E4D84">
      <w:pPr>
        <w:rPr>
          <w:rFonts w:ascii="Arial" w:hAnsi="Arial" w:cs="Arial"/>
        </w:rPr>
      </w:pPr>
      <w:proofErr w:type="spellStart"/>
      <w:r w:rsidRPr="001E4D84">
        <w:rPr>
          <w:rFonts w:ascii="Arial" w:hAnsi="Arial" w:cs="Arial"/>
        </w:rPr>
        <w:t>Bromelaina</w:t>
      </w:r>
      <w:proofErr w:type="spellEnd"/>
      <w:r w:rsidRPr="001E4D84">
        <w:rPr>
          <w:rFonts w:ascii="Arial" w:hAnsi="Arial" w:cs="Arial"/>
        </w:rPr>
        <w:t xml:space="preserve"> 2500 GDU/g z ananasa (Ananas </w:t>
      </w:r>
      <w:proofErr w:type="spellStart"/>
      <w:r w:rsidRPr="001E4D84">
        <w:rPr>
          <w:rFonts w:ascii="Arial" w:hAnsi="Arial" w:cs="Arial"/>
        </w:rPr>
        <w:t>comosus</w:t>
      </w:r>
      <w:proofErr w:type="spellEnd"/>
      <w:r w:rsidRPr="001E4D84">
        <w:rPr>
          <w:rFonts w:ascii="Arial" w:hAnsi="Arial" w:cs="Arial"/>
        </w:rPr>
        <w:t>), substancja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 xml:space="preserve">budująca kapsułkę – </w:t>
      </w:r>
      <w:proofErr w:type="spellStart"/>
      <w:r w:rsidRPr="001E4D84">
        <w:rPr>
          <w:rFonts w:ascii="Arial" w:hAnsi="Arial" w:cs="Arial"/>
        </w:rPr>
        <w:t>hydroksypropylometyloceluloza</w:t>
      </w:r>
      <w:proofErr w:type="spellEnd"/>
      <w:r w:rsidRPr="001E4D84">
        <w:rPr>
          <w:rFonts w:ascii="Arial" w:hAnsi="Arial" w:cs="Arial"/>
        </w:rPr>
        <w:t>, Ekstrakt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 xml:space="preserve">z kurkumy, </w:t>
      </w:r>
      <w:proofErr w:type="spellStart"/>
      <w:r w:rsidRPr="001E4D84">
        <w:rPr>
          <w:rFonts w:ascii="Arial" w:hAnsi="Arial" w:cs="Arial"/>
        </w:rPr>
        <w:t>ostryżu</w:t>
      </w:r>
      <w:proofErr w:type="spellEnd"/>
      <w:r w:rsidRPr="001E4D84">
        <w:rPr>
          <w:rFonts w:ascii="Arial" w:hAnsi="Arial" w:cs="Arial"/>
        </w:rPr>
        <w:t xml:space="preserve"> długiego (</w:t>
      </w:r>
      <w:proofErr w:type="spellStart"/>
      <w:r w:rsidRPr="001E4D84">
        <w:rPr>
          <w:rFonts w:ascii="Arial" w:hAnsi="Arial" w:cs="Arial"/>
        </w:rPr>
        <w:t>Curcuma</w:t>
      </w:r>
      <w:proofErr w:type="spellEnd"/>
      <w:r w:rsidRPr="001E4D84">
        <w:rPr>
          <w:rFonts w:ascii="Arial" w:hAnsi="Arial" w:cs="Arial"/>
        </w:rPr>
        <w:t xml:space="preserve"> </w:t>
      </w:r>
      <w:proofErr w:type="spellStart"/>
      <w:r w:rsidRPr="001E4D84">
        <w:rPr>
          <w:rFonts w:ascii="Arial" w:hAnsi="Arial" w:cs="Arial"/>
        </w:rPr>
        <w:t>longa</w:t>
      </w:r>
      <w:proofErr w:type="spellEnd"/>
      <w:r w:rsidRPr="001E4D84">
        <w:rPr>
          <w:rFonts w:ascii="Arial" w:hAnsi="Arial" w:cs="Arial"/>
        </w:rPr>
        <w:t>) standaryzowany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 xml:space="preserve">na zawartość 95% </w:t>
      </w:r>
      <w:proofErr w:type="spellStart"/>
      <w:r w:rsidRPr="001E4D84">
        <w:rPr>
          <w:rFonts w:ascii="Arial" w:hAnsi="Arial" w:cs="Arial"/>
        </w:rPr>
        <w:t>kurkuminoidów</w:t>
      </w:r>
      <w:proofErr w:type="spellEnd"/>
      <w:r w:rsidRPr="001E4D84">
        <w:rPr>
          <w:rFonts w:ascii="Arial" w:hAnsi="Arial" w:cs="Arial"/>
        </w:rPr>
        <w:t>, Papaina 6000 USP/g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z zielonych owoców i liści melonowca właściwego (</w:t>
      </w:r>
      <w:proofErr w:type="spellStart"/>
      <w:r w:rsidRPr="001E4D84">
        <w:rPr>
          <w:rFonts w:ascii="Arial" w:hAnsi="Arial" w:cs="Arial"/>
        </w:rPr>
        <w:t>Carica</w:t>
      </w:r>
      <w:proofErr w:type="spellEnd"/>
      <w:r w:rsidRPr="001E4D84">
        <w:rPr>
          <w:rFonts w:ascii="Arial" w:hAnsi="Arial" w:cs="Arial"/>
        </w:rPr>
        <w:t xml:space="preserve"> </w:t>
      </w:r>
      <w:proofErr w:type="spellStart"/>
      <w:r w:rsidRPr="001E4D84">
        <w:rPr>
          <w:rFonts w:ascii="Arial" w:hAnsi="Arial" w:cs="Arial"/>
        </w:rPr>
        <w:t>papaya</w:t>
      </w:r>
      <w:proofErr w:type="spellEnd"/>
      <w:r w:rsidRPr="001E4D84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substancja przeciwzbrylająca – dwutlenek krzemu.</w:t>
      </w:r>
    </w:p>
    <w:p w14:paraId="781A34F3" w14:textId="206E4232" w:rsidR="001E4D84" w:rsidRDefault="001E4D84" w:rsidP="001E4D8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F7C9CAE" w14:textId="77777777" w:rsidR="001E4D84" w:rsidRDefault="001E4D84" w:rsidP="001E4D84">
      <w:pPr>
        <w:rPr>
          <w:rFonts w:ascii="Arial" w:hAnsi="Arial" w:cs="Arial"/>
        </w:rPr>
      </w:pPr>
    </w:p>
    <w:p w14:paraId="465013DA" w14:textId="09165A81" w:rsidR="001E4D84" w:rsidRDefault="001E4D84" w:rsidP="001E4D8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65B4F4B" w14:textId="77777777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Sposób użycia:</w:t>
      </w:r>
    </w:p>
    <w:p w14:paraId="018C3A87" w14:textId="02EB2A65" w:rsid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Do uzyskania korzystnego działania produktu, 2 kapsułki spożyć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w trakcie lub zaraz po posiłku (śniadanie, obiad lub kolacja), popijając dużą ilością wody lub herbaty. Nie przekraczać zalecanej porcji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do spożycia (2 kapsułki) w ciągu dnia. Pamiętaj, że zrównoważony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sposób żywienia oraz zdrowy tryb życia, są podstawą prawidłowego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funkcjonowania organizmu.</w:t>
      </w:r>
    </w:p>
    <w:p w14:paraId="531BAC7F" w14:textId="67B5592E" w:rsidR="001E4D84" w:rsidRDefault="001E4D84" w:rsidP="001E4D8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B4B222B" w14:textId="77777777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Przeciwwskazania:</w:t>
      </w:r>
    </w:p>
    <w:p w14:paraId="17886F2A" w14:textId="0B404057" w:rsid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Nie należy przekraczać zalecanej porcji do spożycia w ciągu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dnia. Suplementy diety nie mogą być stosowane jako substytut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(zamiennik) zróżnicowanej diety. Suplementy diety nie zastępują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zrównoważonego sposobu żywienia i zdrowego trybu życia. Dzieci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 xml:space="preserve">poniżej 12 lat – </w:t>
      </w:r>
      <w:r w:rsidRPr="001E4D84">
        <w:rPr>
          <w:rFonts w:ascii="Arial" w:hAnsi="Arial" w:cs="Arial"/>
        </w:rPr>
        <w:lastRenderedPageBreak/>
        <w:t>nie podawać. Dzieci poniżej 18 roku życia oraz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osoby stosujące leki rozrzedzające krew: skonsultować z lekarzem.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Nie stosować u osób uczulonych na jakikolwiek składnik preparatu,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w trakcie ciąży lub w przypadku karmienia piersią.</w:t>
      </w:r>
    </w:p>
    <w:p w14:paraId="4BADEED7" w14:textId="6AB09A99" w:rsidR="001E4D84" w:rsidRDefault="001E4D84" w:rsidP="001E4D8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26B84838" w14:textId="77777777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Przechowywanie:</w:t>
      </w:r>
    </w:p>
    <w:p w14:paraId="58D7F2A8" w14:textId="32DB7FDF" w:rsid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Przechowywać w suchym miejscu, w temperaturze poniżej 25°C,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w sposób niedostępny dla małych dzieci. Chronić od światła. Po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otwarciu i każdorazowym użyciu należy upewnić się, że słoik</w:t>
      </w:r>
      <w:r>
        <w:rPr>
          <w:rFonts w:ascii="Arial" w:hAnsi="Arial" w:cs="Arial"/>
        </w:rPr>
        <w:t xml:space="preserve"> </w:t>
      </w:r>
      <w:r w:rsidRPr="001E4D84">
        <w:rPr>
          <w:rFonts w:ascii="Arial" w:hAnsi="Arial" w:cs="Arial"/>
        </w:rPr>
        <w:t>z kapsułkami jest prawidłowo zamknięty. Chronić przed wilgocią.</w:t>
      </w:r>
    </w:p>
    <w:p w14:paraId="1572E4C4" w14:textId="73BEF669" w:rsidR="001E4D84" w:rsidRDefault="001E4D84" w:rsidP="001E4D8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4BF132C4" w14:textId="77777777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Analiza jakości mikrobiologicznej i ocena zawartości metali ciężkich BROMELAINA + PAPAINA:</w:t>
      </w:r>
    </w:p>
    <w:p w14:paraId="2625AFE3" w14:textId="7F3559F9" w:rsid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Wyniki analizy jakości mikrobiologicznej i ocena zawartości metali ciężkich BROMELAINA + PAPAINA</w:t>
      </w:r>
    </w:p>
    <w:p w14:paraId="1DCB62D1" w14:textId="1E9ABA27" w:rsidR="001E4D84" w:rsidRDefault="001E4D84" w:rsidP="001E4D8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34031EB" w14:textId="77777777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Wyprodukowano w:</w:t>
      </w:r>
    </w:p>
    <w:p w14:paraId="50C7B2FA" w14:textId="77777777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 xml:space="preserve">EM </w:t>
      </w:r>
      <w:proofErr w:type="spellStart"/>
      <w:r w:rsidRPr="001E4D84">
        <w:rPr>
          <w:rFonts w:ascii="Arial" w:hAnsi="Arial" w:cs="Arial"/>
        </w:rPr>
        <w:t>Food&amp;Pharma</w:t>
      </w:r>
      <w:proofErr w:type="spellEnd"/>
      <w:r w:rsidRPr="001E4D84">
        <w:rPr>
          <w:rFonts w:ascii="Arial" w:hAnsi="Arial" w:cs="Arial"/>
        </w:rPr>
        <w:t xml:space="preserve"> </w:t>
      </w:r>
      <w:proofErr w:type="spellStart"/>
      <w:r w:rsidRPr="001E4D84">
        <w:rPr>
          <w:rFonts w:ascii="Arial" w:hAnsi="Arial" w:cs="Arial"/>
        </w:rPr>
        <w:t>Production</w:t>
      </w:r>
      <w:proofErr w:type="spellEnd"/>
      <w:r w:rsidRPr="001E4D84">
        <w:rPr>
          <w:rFonts w:ascii="Arial" w:hAnsi="Arial" w:cs="Arial"/>
        </w:rPr>
        <w:t xml:space="preserve"> sp. z o.o.</w:t>
      </w:r>
    </w:p>
    <w:p w14:paraId="1829F9EA" w14:textId="77777777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ul. Laskowska 82, 62-051 Wiry</w:t>
      </w:r>
    </w:p>
    <w:p w14:paraId="1D654F5D" w14:textId="77777777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dla</w:t>
      </w:r>
    </w:p>
    <w:p w14:paraId="52A275F4" w14:textId="77777777" w:rsidR="001E4D84" w:rsidRPr="001E4D84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E-REMEDIUM SKLEP INTERNETOWY Sp. z o.o.</w:t>
      </w:r>
    </w:p>
    <w:p w14:paraId="1E9AFE88" w14:textId="3D94034F" w:rsidR="001E4D84" w:rsidRPr="002B4F9B" w:rsidRDefault="001E4D84" w:rsidP="001E4D84">
      <w:pPr>
        <w:rPr>
          <w:rFonts w:ascii="Arial" w:hAnsi="Arial" w:cs="Arial"/>
        </w:rPr>
      </w:pPr>
      <w:r w:rsidRPr="001E4D84">
        <w:rPr>
          <w:rFonts w:ascii="Arial" w:hAnsi="Arial" w:cs="Arial"/>
        </w:rPr>
        <w:t>ul. Kolberga 77A, 26-300 Opoczno</w:t>
      </w:r>
    </w:p>
    <w:sectPr w:rsidR="001E4D84" w:rsidRPr="002B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87"/>
    <w:rsid w:val="0007562A"/>
    <w:rsid w:val="000979EC"/>
    <w:rsid w:val="000D6890"/>
    <w:rsid w:val="001116D8"/>
    <w:rsid w:val="00140D9C"/>
    <w:rsid w:val="001E4D84"/>
    <w:rsid w:val="00232B58"/>
    <w:rsid w:val="002B4F9B"/>
    <w:rsid w:val="002D52E8"/>
    <w:rsid w:val="0030142F"/>
    <w:rsid w:val="003277C7"/>
    <w:rsid w:val="004C7DC7"/>
    <w:rsid w:val="004D2116"/>
    <w:rsid w:val="005C2C47"/>
    <w:rsid w:val="00641887"/>
    <w:rsid w:val="0067658F"/>
    <w:rsid w:val="00695C60"/>
    <w:rsid w:val="006A106F"/>
    <w:rsid w:val="006A7E87"/>
    <w:rsid w:val="007206B4"/>
    <w:rsid w:val="00790B97"/>
    <w:rsid w:val="007C3DE9"/>
    <w:rsid w:val="008344CE"/>
    <w:rsid w:val="008F26A6"/>
    <w:rsid w:val="009F3F2A"/>
    <w:rsid w:val="00C1259E"/>
    <w:rsid w:val="00C60AFA"/>
    <w:rsid w:val="00C93458"/>
    <w:rsid w:val="00D448D2"/>
    <w:rsid w:val="00D83E26"/>
    <w:rsid w:val="00DD0DB9"/>
    <w:rsid w:val="00DD56CA"/>
    <w:rsid w:val="00F82574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BF18"/>
  <w15:chartTrackingRefBased/>
  <w15:docId w15:val="{2E50AB74-A5EE-4A87-B66A-D4B1598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8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8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8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8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8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8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8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18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8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8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Remedium</dc:creator>
  <cp:keywords/>
  <dc:description/>
  <cp:lastModifiedBy>E Remedium</cp:lastModifiedBy>
  <cp:revision>2</cp:revision>
  <dcterms:created xsi:type="dcterms:W3CDTF">2025-08-21T07:34:00Z</dcterms:created>
  <dcterms:modified xsi:type="dcterms:W3CDTF">2025-08-21T07:34:00Z</dcterms:modified>
</cp:coreProperties>
</file>