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5FE2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Wodorowęglany Potas + Sód</w:t>
      </w:r>
      <w:r w:rsidRPr="00F529A1">
        <w:rPr>
          <w:rFonts w:ascii="Arial" w:hAnsi="Arial" w:cs="Arial"/>
          <w:sz w:val="24"/>
          <w:szCs w:val="24"/>
        </w:rPr>
        <w:br/>
        <w:t>Suplement diety w postaci proszku do rozpuszczania w wodzie</w:t>
      </w:r>
    </w:p>
    <w:p w14:paraId="07FE55D8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Zastosowanie:</w:t>
      </w:r>
      <w:r w:rsidRPr="00F529A1">
        <w:rPr>
          <w:rFonts w:ascii="Arial" w:hAnsi="Arial" w:cs="Arial"/>
          <w:sz w:val="24"/>
          <w:szCs w:val="24"/>
        </w:rPr>
        <w:br/>
        <w:t>Odpowiednia ilość dostarczanych codziennie jonów potasu, właściwe przewodzenie impulsów nerwowych, a od jego poziomu we krwi, zależy prawidłowe funkcjonowanie całego układu nerwowego. Wspiera prawidłowe funkcjonowanie układu mięśniowego, krwionośnego oraz pokarmowego. Sód uczestniczy w prawidłowych procesach utrzymania ciśnienia osmotycznego komórkowych, przewodnictwach nerwowego, kurczliwości mięśni i gospodarce kwasowo-zasadowej.</w:t>
      </w:r>
    </w:p>
    <w:p w14:paraId="432FF2CB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Składniki:</w:t>
      </w:r>
      <w:r w:rsidRPr="00F529A1">
        <w:rPr>
          <w:rFonts w:ascii="Arial" w:hAnsi="Arial" w:cs="Arial"/>
          <w:sz w:val="24"/>
          <w:szCs w:val="24"/>
        </w:rPr>
        <w:br/>
        <w:t>Dwuwęglan potasu (wodorowęglan potasu), dwuwęglan sodu (wodorowęglan sodu).</w:t>
      </w:r>
    </w:p>
    <w:p w14:paraId="21823FD9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Składniki aktywne – 1 porcja dzienna produktu (3,5 g):</w:t>
      </w:r>
    </w:p>
    <w:p w14:paraId="1CD8231A" w14:textId="77777777" w:rsidR="00F529A1" w:rsidRPr="00F529A1" w:rsidRDefault="00F529A1" w:rsidP="00F529A1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sz w:val="24"/>
          <w:szCs w:val="24"/>
        </w:rPr>
        <w:t>Dwuwęglan potasu (jony potasu): 680,00 mg – 34% RWS*</w:t>
      </w:r>
    </w:p>
    <w:p w14:paraId="2AC769EC" w14:textId="77777777" w:rsidR="00F529A1" w:rsidRPr="00F529A1" w:rsidRDefault="00F529A1" w:rsidP="00F529A1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sz w:val="24"/>
          <w:szCs w:val="24"/>
        </w:rPr>
        <w:t>Dwuwęglan sodu (jony sodowe): 474,00 mg – **</w:t>
      </w:r>
    </w:p>
    <w:p w14:paraId="3F375588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sz w:val="24"/>
          <w:szCs w:val="24"/>
        </w:rPr>
        <w:t>*RWS – dzienne referencyjne wartości spożycia dla osób dorosłych.</w:t>
      </w:r>
      <w:r w:rsidRPr="00F529A1">
        <w:rPr>
          <w:rFonts w:ascii="Arial" w:hAnsi="Arial" w:cs="Arial"/>
          <w:sz w:val="24"/>
          <w:szCs w:val="24"/>
        </w:rPr>
        <w:br/>
        <w:t>** dzienne spożycie nie zostało określone.</w:t>
      </w:r>
    </w:p>
    <w:p w14:paraId="48D9113B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Sposób użycia:</w:t>
      </w:r>
      <w:r w:rsidRPr="00F529A1">
        <w:rPr>
          <w:rFonts w:ascii="Arial" w:hAnsi="Arial" w:cs="Arial"/>
          <w:sz w:val="24"/>
          <w:szCs w:val="24"/>
        </w:rPr>
        <w:br/>
        <w:t>Do uzyskania korzystnego działania produktu, odmierz 3 płaskie miarki proszku (3 ml = 3,5 g proszku), wsyp do szklanki i wymieszaj z 200 ml wody. Wypić wieczorem przed snem, przynajmniej dwie godziny po jedzeniu. Nie przekraczać zalecanej porcji do spożycia (1 miarka = 3,5 g) w ciągu dnia. Zrównoważony sposób żywienia oraz zdrowy tryb życia są podstawą prawidłowego funkcjonowania organizmu.</w:t>
      </w:r>
    </w:p>
    <w:p w14:paraId="4A76E192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sz w:val="24"/>
          <w:szCs w:val="24"/>
        </w:rPr>
        <w:t>Wewnątrz opakowania znajduje się plastikowa miarka o pojemności 1 ml.</w:t>
      </w:r>
    </w:p>
    <w:p w14:paraId="4DB86F69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Przeciwwskazania:</w:t>
      </w:r>
      <w:r w:rsidRPr="00F529A1">
        <w:rPr>
          <w:rFonts w:ascii="Arial" w:hAnsi="Arial" w:cs="Arial"/>
          <w:sz w:val="24"/>
          <w:szCs w:val="24"/>
        </w:rPr>
        <w:br/>
        <w:t>Nie należy przekraczać zalecanej porcji do spożycia w ciągu dnia. Suplementy diety nie mogą być stosowane jako substytut (zamiennik) zróżnicowanej diety. Suplement diety nie zastępuje zrównoważonego sposobu żywienia i zdrowego trybu życia. Produkt przeznaczony dla osób powyżej 18 roku życia. Nie stosować u matek karmiących i kobiet w ciąży bez konsultacji z lekarzem.</w:t>
      </w:r>
    </w:p>
    <w:p w14:paraId="3796F306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Przechowywanie:</w:t>
      </w:r>
      <w:r w:rsidRPr="00F529A1">
        <w:rPr>
          <w:rFonts w:ascii="Arial" w:hAnsi="Arial" w:cs="Arial"/>
          <w:sz w:val="24"/>
          <w:szCs w:val="24"/>
        </w:rPr>
        <w:br/>
        <w:t>Przechowywać w suchym miejscu, niedostępnym dla małych dzieci. Chronić przed wilgocią. Po otwarciu i każdorazowym użyciu należy upewnić się, że pojemnik jest prawidłowo zamknięty. Chronić przed wilgocią.</w:t>
      </w:r>
      <w:r w:rsidRPr="00F529A1">
        <w:rPr>
          <w:rFonts w:ascii="Arial" w:hAnsi="Arial" w:cs="Arial"/>
          <w:sz w:val="24"/>
          <w:szCs w:val="24"/>
        </w:rPr>
        <w:br/>
      </w:r>
      <w:r w:rsidRPr="00F529A1">
        <w:rPr>
          <w:rFonts w:ascii="Arial" w:hAnsi="Arial" w:cs="Arial"/>
          <w:b/>
          <w:bCs/>
          <w:sz w:val="24"/>
          <w:szCs w:val="24"/>
        </w:rPr>
        <w:t>UWAGA!</w:t>
      </w:r>
      <w:r w:rsidRPr="00F529A1">
        <w:rPr>
          <w:rFonts w:ascii="Arial" w:hAnsi="Arial" w:cs="Arial"/>
          <w:sz w:val="24"/>
          <w:szCs w:val="24"/>
        </w:rPr>
        <w:t xml:space="preserve"> Mieszanka tego produktu jest podatna na zbrylanie w przypadku dłuższego kontaktu z wilgotnym powietrzem lub zawilgoconą miarką (łyżeczką). Tego typu zbrylenie można uniknąć, stosując za każdym razem suchą i czystą miarkę oraz jak najkrócej eksponując powierzchnię produktu, w trakcie pobierania porcji.</w:t>
      </w:r>
    </w:p>
    <w:p w14:paraId="34F60BE4" w14:textId="77777777" w:rsidR="00F529A1" w:rsidRPr="00F529A1" w:rsidRDefault="00F529A1" w:rsidP="00F529A1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b/>
          <w:bCs/>
          <w:sz w:val="24"/>
          <w:szCs w:val="24"/>
        </w:rPr>
        <w:t>Wyprodukowano przez:</w:t>
      </w:r>
      <w:r w:rsidRPr="00F529A1">
        <w:rPr>
          <w:rFonts w:ascii="Arial" w:hAnsi="Arial" w:cs="Arial"/>
          <w:sz w:val="24"/>
          <w:szCs w:val="24"/>
        </w:rPr>
        <w:br/>
        <w:t>EM Food &amp; PHARMA PRODUCTION Sp. z o.o.</w:t>
      </w:r>
      <w:r w:rsidRPr="00F529A1">
        <w:rPr>
          <w:rFonts w:ascii="Arial" w:hAnsi="Arial" w:cs="Arial"/>
          <w:sz w:val="24"/>
          <w:szCs w:val="24"/>
        </w:rPr>
        <w:br/>
        <w:t>ul. Laskowska 82, 62-051 Wiry</w:t>
      </w:r>
      <w:r w:rsidRPr="00F529A1">
        <w:rPr>
          <w:rFonts w:ascii="Arial" w:hAnsi="Arial" w:cs="Arial"/>
          <w:sz w:val="24"/>
          <w:szCs w:val="24"/>
        </w:rPr>
        <w:br/>
        <w:t>dla</w:t>
      </w:r>
      <w:r w:rsidRPr="00F529A1">
        <w:rPr>
          <w:rFonts w:ascii="Arial" w:hAnsi="Arial" w:cs="Arial"/>
          <w:sz w:val="24"/>
          <w:szCs w:val="24"/>
        </w:rPr>
        <w:br/>
        <w:t>E-REMEDIUM SKLEP INTERNETOWY Sp. z o.o.</w:t>
      </w:r>
      <w:r w:rsidRPr="00F529A1">
        <w:rPr>
          <w:rFonts w:ascii="Arial" w:hAnsi="Arial" w:cs="Arial"/>
          <w:sz w:val="24"/>
          <w:szCs w:val="24"/>
        </w:rPr>
        <w:br/>
        <w:t>ul. Kolberga 77A, 26-300 Opoczno</w:t>
      </w:r>
    </w:p>
    <w:p w14:paraId="3875421F" w14:textId="3DB5803A" w:rsidR="008024D9" w:rsidRPr="00B8077B" w:rsidRDefault="00F529A1" w:rsidP="00B8077B">
      <w:pPr>
        <w:rPr>
          <w:rFonts w:ascii="Arial" w:hAnsi="Arial" w:cs="Arial"/>
          <w:sz w:val="24"/>
          <w:szCs w:val="24"/>
        </w:rPr>
      </w:pPr>
      <w:r w:rsidRPr="00F529A1">
        <w:rPr>
          <w:rFonts w:ascii="Arial" w:hAnsi="Arial" w:cs="Arial"/>
          <w:sz w:val="24"/>
          <w:szCs w:val="24"/>
        </w:rPr>
        <w:t>Masa netto: 455 g</w:t>
      </w:r>
    </w:p>
    <w:sectPr w:rsidR="008024D9" w:rsidRPr="00B8077B" w:rsidSect="00BE2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84"/>
    <w:multiLevelType w:val="multilevel"/>
    <w:tmpl w:val="200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253C"/>
    <w:multiLevelType w:val="multilevel"/>
    <w:tmpl w:val="4F1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97913"/>
    <w:multiLevelType w:val="multilevel"/>
    <w:tmpl w:val="247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B2A"/>
    <w:multiLevelType w:val="multilevel"/>
    <w:tmpl w:val="8D3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41D71"/>
    <w:multiLevelType w:val="multilevel"/>
    <w:tmpl w:val="4A1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84319"/>
    <w:multiLevelType w:val="multilevel"/>
    <w:tmpl w:val="B48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85D16"/>
    <w:multiLevelType w:val="multilevel"/>
    <w:tmpl w:val="BCF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75DBD"/>
    <w:multiLevelType w:val="multilevel"/>
    <w:tmpl w:val="D8B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31639"/>
    <w:multiLevelType w:val="multilevel"/>
    <w:tmpl w:val="9B6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50669"/>
    <w:multiLevelType w:val="multilevel"/>
    <w:tmpl w:val="3CC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E2584"/>
    <w:multiLevelType w:val="multilevel"/>
    <w:tmpl w:val="CEA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443CF"/>
    <w:multiLevelType w:val="multilevel"/>
    <w:tmpl w:val="46C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16FCC"/>
    <w:multiLevelType w:val="multilevel"/>
    <w:tmpl w:val="53B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033494">
    <w:abstractNumId w:val="2"/>
  </w:num>
  <w:num w:numId="2" w16cid:durableId="1968125581">
    <w:abstractNumId w:val="10"/>
  </w:num>
  <w:num w:numId="3" w16cid:durableId="1778058300">
    <w:abstractNumId w:val="8"/>
  </w:num>
  <w:num w:numId="4" w16cid:durableId="1511529384">
    <w:abstractNumId w:val="1"/>
  </w:num>
  <w:num w:numId="5" w16cid:durableId="1801654521">
    <w:abstractNumId w:val="7"/>
  </w:num>
  <w:num w:numId="6" w16cid:durableId="993411429">
    <w:abstractNumId w:val="3"/>
  </w:num>
  <w:num w:numId="7" w16cid:durableId="482694695">
    <w:abstractNumId w:val="0"/>
  </w:num>
  <w:num w:numId="8" w16cid:durableId="1585333892">
    <w:abstractNumId w:val="9"/>
  </w:num>
  <w:num w:numId="9" w16cid:durableId="2109035233">
    <w:abstractNumId w:val="12"/>
  </w:num>
  <w:num w:numId="10" w16cid:durableId="1091512590">
    <w:abstractNumId w:val="5"/>
  </w:num>
  <w:num w:numId="11" w16cid:durableId="1742869938">
    <w:abstractNumId w:val="4"/>
  </w:num>
  <w:num w:numId="12" w16cid:durableId="1641617854">
    <w:abstractNumId w:val="11"/>
  </w:num>
  <w:num w:numId="13" w16cid:durableId="87701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B"/>
    <w:rsid w:val="000179B7"/>
    <w:rsid w:val="000215E5"/>
    <w:rsid w:val="000941D8"/>
    <w:rsid w:val="000979EC"/>
    <w:rsid w:val="00140D9C"/>
    <w:rsid w:val="00232B58"/>
    <w:rsid w:val="00275C47"/>
    <w:rsid w:val="002D52E8"/>
    <w:rsid w:val="002D6AEB"/>
    <w:rsid w:val="003277C7"/>
    <w:rsid w:val="003420D1"/>
    <w:rsid w:val="0035365B"/>
    <w:rsid w:val="003A24E7"/>
    <w:rsid w:val="00511AF9"/>
    <w:rsid w:val="005B6D7F"/>
    <w:rsid w:val="005E74CE"/>
    <w:rsid w:val="00637705"/>
    <w:rsid w:val="00646F34"/>
    <w:rsid w:val="006916B8"/>
    <w:rsid w:val="006B3BDA"/>
    <w:rsid w:val="006D1328"/>
    <w:rsid w:val="00770C91"/>
    <w:rsid w:val="00790B97"/>
    <w:rsid w:val="008024D9"/>
    <w:rsid w:val="0081186E"/>
    <w:rsid w:val="00820A34"/>
    <w:rsid w:val="008C437F"/>
    <w:rsid w:val="00A1004D"/>
    <w:rsid w:val="00B8077B"/>
    <w:rsid w:val="00BC1577"/>
    <w:rsid w:val="00BE2BF1"/>
    <w:rsid w:val="00C315BB"/>
    <w:rsid w:val="00E16659"/>
    <w:rsid w:val="00F3527E"/>
    <w:rsid w:val="00F435F9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04F"/>
  <w15:chartTrackingRefBased/>
  <w15:docId w15:val="{5BCE2C7D-9EF1-460D-B10C-DDB7CAC1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7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7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7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7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7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7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7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7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7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7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Remedium</dc:creator>
  <cp:keywords/>
  <dc:description/>
  <cp:lastModifiedBy>E Remedium</cp:lastModifiedBy>
  <cp:revision>2</cp:revision>
  <dcterms:created xsi:type="dcterms:W3CDTF">2025-08-01T07:23:00Z</dcterms:created>
  <dcterms:modified xsi:type="dcterms:W3CDTF">2025-08-01T07:23:00Z</dcterms:modified>
</cp:coreProperties>
</file>